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092" w:rsidRDefault="00636092" w:rsidP="00454ADC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AA5D5F" w:rsidRDefault="00AA5D5F" w:rsidP="005175CE">
      <w:pPr>
        <w:pStyle w:val="a3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2E12" w:rsidRPr="00964652" w:rsidRDefault="00C02E12" w:rsidP="00C02E12">
      <w:pPr>
        <w:widowControl w:val="0"/>
        <w:suppressAutoHyphens/>
        <w:spacing w:after="0" w:line="240" w:lineRule="auto"/>
        <w:jc w:val="both"/>
        <w:rPr>
          <w:rFonts w:ascii="Segoe UI" w:eastAsia="Arial Unicode MS" w:hAnsi="Segoe UI" w:cs="Segoe UI"/>
          <w:b/>
          <w:noProof/>
          <w:kern w:val="1"/>
          <w:sz w:val="24"/>
          <w:szCs w:val="24"/>
          <w:lang w:eastAsia="sk-SK" w:bidi="hi-IN"/>
        </w:rPr>
      </w:pPr>
      <w:r>
        <w:rPr>
          <w:rFonts w:ascii="Segoe UI" w:eastAsia="Arial Unicode MS" w:hAnsi="Segoe UI" w:cs="Segoe UI"/>
          <w:b/>
          <w:noProof/>
          <w:kern w:val="1"/>
          <w:sz w:val="32"/>
          <w:szCs w:val="32"/>
        </w:rPr>
        <w:drawing>
          <wp:inline distT="0" distB="0" distL="0" distR="0">
            <wp:extent cx="2590800" cy="1076325"/>
            <wp:effectExtent l="19050" t="0" r="0" b="0"/>
            <wp:docPr id="1" name="Рисунок 1" descr="ав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ава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6155F">
        <w:rPr>
          <w:rFonts w:ascii="Segoe UI" w:eastAsia="Arial Unicode MS" w:hAnsi="Segoe UI" w:cs="Segoe UI"/>
          <w:b/>
          <w:noProof/>
          <w:kern w:val="1"/>
          <w:sz w:val="32"/>
          <w:szCs w:val="32"/>
          <w:lang w:eastAsia="sk-SK" w:bidi="hi-IN"/>
        </w:rPr>
        <w:t xml:space="preserve">                                         </w:t>
      </w:r>
      <w:r w:rsidRPr="0026155F">
        <w:rPr>
          <w:rFonts w:ascii="Segoe UI" w:eastAsia="Arial Unicode MS" w:hAnsi="Segoe UI" w:cs="Segoe UI"/>
          <w:b/>
          <w:noProof/>
          <w:kern w:val="1"/>
          <w:sz w:val="24"/>
          <w:szCs w:val="24"/>
          <w:lang w:eastAsia="sk-SK" w:bidi="hi-IN"/>
        </w:rPr>
        <w:t>ПРЕСС-РЕЛИЗ</w:t>
      </w:r>
    </w:p>
    <w:p w:rsidR="00C02E12" w:rsidRPr="008B7673" w:rsidRDefault="00C02E12" w:rsidP="00C02E12">
      <w:pPr>
        <w:spacing w:after="0" w:line="240" w:lineRule="auto"/>
        <w:ind w:firstLine="709"/>
        <w:jc w:val="center"/>
        <w:rPr>
          <w:rFonts w:ascii="Segoe UI" w:hAnsi="Segoe UI" w:cs="Segoe UI"/>
          <w:sz w:val="10"/>
          <w:szCs w:val="10"/>
        </w:rPr>
      </w:pPr>
    </w:p>
    <w:p w:rsidR="00A6752A" w:rsidRDefault="00C02E12" w:rsidP="00DD1B4C">
      <w:pPr>
        <w:spacing w:after="0" w:line="240" w:lineRule="auto"/>
        <w:jc w:val="center"/>
        <w:rPr>
          <w:rFonts w:ascii="Segoe UI" w:hAnsi="Segoe UI" w:cs="Segoe UI"/>
          <w:sz w:val="28"/>
          <w:szCs w:val="28"/>
        </w:rPr>
      </w:pPr>
      <w:r>
        <w:rPr>
          <w:rFonts w:ascii="Segoe UI" w:hAnsi="Segoe UI" w:cs="Segoe UI"/>
          <w:sz w:val="28"/>
          <w:szCs w:val="28"/>
        </w:rPr>
        <w:t xml:space="preserve">Управление Росреестра по Свердловской области </w:t>
      </w:r>
      <w:r w:rsidR="00A6752A">
        <w:rPr>
          <w:rFonts w:ascii="Segoe UI" w:hAnsi="Segoe UI" w:cs="Segoe UI"/>
          <w:sz w:val="28"/>
          <w:szCs w:val="28"/>
        </w:rPr>
        <w:t xml:space="preserve">информирует: </w:t>
      </w:r>
    </w:p>
    <w:p w:rsidR="00C02E12" w:rsidRPr="00CD3B9A" w:rsidRDefault="00A6752A" w:rsidP="00DD1B4C">
      <w:pPr>
        <w:spacing w:after="0" w:line="240" w:lineRule="auto"/>
        <w:jc w:val="center"/>
        <w:rPr>
          <w:rFonts w:ascii="Segoe UI" w:hAnsi="Segoe UI" w:cs="Segoe UI"/>
          <w:sz w:val="28"/>
          <w:szCs w:val="28"/>
        </w:rPr>
      </w:pPr>
      <w:r>
        <w:rPr>
          <w:rFonts w:ascii="Segoe UI" w:hAnsi="Segoe UI" w:cs="Segoe UI"/>
          <w:sz w:val="28"/>
          <w:szCs w:val="28"/>
        </w:rPr>
        <w:t>«лесная амнистия» в действии</w:t>
      </w:r>
    </w:p>
    <w:p w:rsidR="00C02E12" w:rsidRPr="00CD3B9A" w:rsidRDefault="00C02E12" w:rsidP="00C02E12">
      <w:pPr>
        <w:spacing w:after="0" w:line="240" w:lineRule="auto"/>
        <w:ind w:firstLine="709"/>
        <w:jc w:val="center"/>
        <w:rPr>
          <w:rFonts w:ascii="Segoe UI" w:hAnsi="Segoe UI" w:cs="Segoe UI"/>
          <w:sz w:val="28"/>
          <w:szCs w:val="28"/>
        </w:rPr>
      </w:pPr>
    </w:p>
    <w:p w:rsidR="00F745B5" w:rsidRDefault="00F745B5" w:rsidP="00F745B5">
      <w:pPr>
        <w:spacing w:after="0" w:line="240" w:lineRule="auto"/>
        <w:ind w:firstLine="709"/>
        <w:jc w:val="center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noProof/>
          <w:sz w:val="24"/>
          <w:szCs w:val="24"/>
        </w:rPr>
        <w:drawing>
          <wp:inline distT="0" distB="0" distL="0" distR="0">
            <wp:extent cx="3571875" cy="2382345"/>
            <wp:effectExtent l="19050" t="0" r="9525" b="0"/>
            <wp:docPr id="2" name="Рисунок 1" descr="Ле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ес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71875" cy="2382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752A" w:rsidRDefault="007A36BD" w:rsidP="00F745B5">
      <w:pPr>
        <w:spacing w:after="0" w:line="240" w:lineRule="auto"/>
        <w:ind w:firstLine="709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Федеральный закон от 29 июля 2017 г. № 280-ФЗ «</w:t>
      </w:r>
      <w:r w:rsidR="00DD1B4C" w:rsidRPr="00DD1B4C">
        <w:rPr>
          <w:rFonts w:ascii="Segoe UI" w:hAnsi="Segoe UI" w:cs="Segoe UI"/>
          <w:sz w:val="24"/>
          <w:szCs w:val="24"/>
        </w:rPr>
        <w:t>О внесении изменений в отдельные законодательные акты Российской Федерации в целях устранения противоречий в сведениях государственных реестров и установления принадлежности земельного участка к определенной категории земель</w:t>
      </w:r>
      <w:r w:rsidR="00DD1B4C">
        <w:rPr>
          <w:rFonts w:ascii="Segoe UI" w:hAnsi="Segoe UI" w:cs="Segoe UI"/>
          <w:sz w:val="24"/>
          <w:szCs w:val="24"/>
        </w:rPr>
        <w:t>»</w:t>
      </w:r>
      <w:r w:rsidR="00A6752A">
        <w:rPr>
          <w:rFonts w:ascii="Segoe UI" w:hAnsi="Segoe UI" w:cs="Segoe UI"/>
          <w:sz w:val="24"/>
          <w:szCs w:val="24"/>
        </w:rPr>
        <w:t>, который чаще называют законом о «лесной амнистии</w:t>
      </w:r>
      <w:r w:rsidR="00147A29">
        <w:rPr>
          <w:rFonts w:ascii="Segoe UI" w:hAnsi="Segoe UI" w:cs="Segoe UI"/>
          <w:sz w:val="24"/>
          <w:szCs w:val="24"/>
        </w:rPr>
        <w:t>»</w:t>
      </w:r>
      <w:r w:rsidR="00A6752A">
        <w:rPr>
          <w:rFonts w:ascii="Segoe UI" w:hAnsi="Segoe UI" w:cs="Segoe UI"/>
          <w:sz w:val="24"/>
          <w:szCs w:val="24"/>
        </w:rPr>
        <w:t>,</w:t>
      </w:r>
      <w:r w:rsidR="00DD1B4C">
        <w:rPr>
          <w:rFonts w:ascii="Segoe UI" w:hAnsi="Segoe UI" w:cs="Segoe UI"/>
          <w:sz w:val="24"/>
          <w:szCs w:val="24"/>
        </w:rPr>
        <w:t xml:space="preserve"> вступил в силу </w:t>
      </w:r>
      <w:r w:rsidR="00A6752A">
        <w:rPr>
          <w:rFonts w:ascii="Segoe UI" w:hAnsi="Segoe UI" w:cs="Segoe UI"/>
          <w:sz w:val="24"/>
          <w:szCs w:val="24"/>
        </w:rPr>
        <w:t xml:space="preserve">меньше года назад – </w:t>
      </w:r>
      <w:r w:rsidR="00DD1B4C">
        <w:rPr>
          <w:rFonts w:ascii="Segoe UI" w:hAnsi="Segoe UI" w:cs="Segoe UI"/>
          <w:sz w:val="24"/>
          <w:szCs w:val="24"/>
        </w:rPr>
        <w:t>11 августа 2017 г.</w:t>
      </w:r>
      <w:r w:rsidR="00A6752A">
        <w:rPr>
          <w:rFonts w:ascii="Segoe UI" w:hAnsi="Segoe UI" w:cs="Segoe UI"/>
          <w:sz w:val="24"/>
          <w:szCs w:val="24"/>
        </w:rPr>
        <w:t xml:space="preserve">     </w:t>
      </w:r>
      <w:r w:rsidR="00AD1007">
        <w:rPr>
          <w:rFonts w:ascii="Segoe UI" w:hAnsi="Segoe UI" w:cs="Segoe UI"/>
          <w:sz w:val="24"/>
          <w:szCs w:val="24"/>
        </w:rPr>
        <w:t>и</w:t>
      </w:r>
      <w:r w:rsidR="00A6752A">
        <w:rPr>
          <w:rFonts w:ascii="Segoe UI" w:hAnsi="Segoe UI" w:cs="Segoe UI"/>
          <w:sz w:val="24"/>
          <w:szCs w:val="24"/>
        </w:rPr>
        <w:t xml:space="preserve"> уж</w:t>
      </w:r>
      <w:r w:rsidR="00AD1007">
        <w:rPr>
          <w:rFonts w:ascii="Segoe UI" w:hAnsi="Segoe UI" w:cs="Segoe UI"/>
          <w:sz w:val="24"/>
          <w:szCs w:val="24"/>
        </w:rPr>
        <w:t>е</w:t>
      </w:r>
      <w:r w:rsidR="00A6752A">
        <w:rPr>
          <w:rFonts w:ascii="Segoe UI" w:hAnsi="Segoe UI" w:cs="Segoe UI"/>
          <w:sz w:val="24"/>
          <w:szCs w:val="24"/>
        </w:rPr>
        <w:t xml:space="preserve"> есть первые положительные результаты.</w:t>
      </w:r>
    </w:p>
    <w:p w:rsidR="00AD1007" w:rsidRPr="00C02E12" w:rsidRDefault="00AD1007" w:rsidP="00F745B5">
      <w:pPr>
        <w:spacing w:after="0" w:line="240" w:lineRule="auto"/>
        <w:ind w:firstLine="709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В Свердловской области реализации данного федерального закона уделяется особое внимание</w:t>
      </w:r>
      <w:r w:rsidR="00E0170B">
        <w:rPr>
          <w:rFonts w:ascii="Segoe UI" w:hAnsi="Segoe UI" w:cs="Segoe UI"/>
          <w:sz w:val="24"/>
          <w:szCs w:val="24"/>
        </w:rPr>
        <w:t xml:space="preserve">, так как </w:t>
      </w:r>
      <w:r w:rsidRPr="00C02E12">
        <w:rPr>
          <w:rFonts w:ascii="Segoe UI" w:hAnsi="Segoe UI" w:cs="Segoe UI"/>
          <w:sz w:val="24"/>
          <w:szCs w:val="24"/>
        </w:rPr>
        <w:t>78% территории области</w:t>
      </w:r>
      <w:r w:rsidR="00E0170B" w:rsidRPr="00E0170B">
        <w:rPr>
          <w:rFonts w:ascii="Segoe UI" w:hAnsi="Segoe UI" w:cs="Segoe UI"/>
          <w:sz w:val="24"/>
          <w:szCs w:val="24"/>
        </w:rPr>
        <w:t xml:space="preserve"> </w:t>
      </w:r>
      <w:r w:rsidR="00E0170B">
        <w:rPr>
          <w:rFonts w:ascii="Segoe UI" w:hAnsi="Segoe UI" w:cs="Segoe UI"/>
          <w:sz w:val="24"/>
          <w:szCs w:val="24"/>
        </w:rPr>
        <w:t>составляет п</w:t>
      </w:r>
      <w:r w:rsidR="00E0170B" w:rsidRPr="00C02E12">
        <w:rPr>
          <w:rFonts w:ascii="Segoe UI" w:hAnsi="Segoe UI" w:cs="Segoe UI"/>
          <w:sz w:val="24"/>
          <w:szCs w:val="24"/>
        </w:rPr>
        <w:t>лощадь земель лесного фонда</w:t>
      </w:r>
      <w:r w:rsidRPr="00C02E12">
        <w:rPr>
          <w:rFonts w:ascii="Segoe UI" w:hAnsi="Segoe UI" w:cs="Segoe UI"/>
          <w:sz w:val="24"/>
          <w:szCs w:val="24"/>
        </w:rPr>
        <w:t xml:space="preserve">. </w:t>
      </w:r>
    </w:p>
    <w:p w:rsidR="00AD1007" w:rsidRDefault="007A36BD" w:rsidP="00F745B5">
      <w:pPr>
        <w:spacing w:after="0" w:line="240" w:lineRule="auto"/>
        <w:ind w:firstLine="709"/>
        <w:jc w:val="both"/>
      </w:pPr>
      <w:r w:rsidRPr="007A36BD">
        <w:rPr>
          <w:rFonts w:ascii="Segoe UI" w:hAnsi="Segoe UI" w:cs="Segoe UI"/>
          <w:sz w:val="24"/>
          <w:szCs w:val="24"/>
        </w:rPr>
        <w:t xml:space="preserve">Основная цель принятия </w:t>
      </w:r>
      <w:r w:rsidR="00A6752A">
        <w:rPr>
          <w:rFonts w:ascii="Segoe UI" w:hAnsi="Segoe UI" w:cs="Segoe UI"/>
          <w:sz w:val="24"/>
          <w:szCs w:val="24"/>
        </w:rPr>
        <w:t>закона</w:t>
      </w:r>
      <w:r w:rsidRPr="007A36BD">
        <w:rPr>
          <w:rFonts w:ascii="Segoe UI" w:hAnsi="Segoe UI" w:cs="Segoe UI"/>
          <w:sz w:val="24"/>
          <w:szCs w:val="24"/>
        </w:rPr>
        <w:t xml:space="preserve"> </w:t>
      </w:r>
      <w:r w:rsidR="006B393C">
        <w:rPr>
          <w:rFonts w:ascii="Segoe UI" w:hAnsi="Segoe UI" w:cs="Segoe UI"/>
          <w:sz w:val="24"/>
          <w:szCs w:val="24"/>
        </w:rPr>
        <w:t xml:space="preserve">о «лесной амнистии» </w:t>
      </w:r>
      <w:r w:rsidRPr="007A36BD">
        <w:rPr>
          <w:rFonts w:ascii="Segoe UI" w:hAnsi="Segoe UI" w:cs="Segoe UI"/>
          <w:sz w:val="24"/>
          <w:szCs w:val="24"/>
        </w:rPr>
        <w:t>сводится к защите прав добросовестных владельцев земельных участков</w:t>
      </w:r>
      <w:r w:rsidR="00A6752A">
        <w:rPr>
          <w:rFonts w:ascii="Segoe UI" w:hAnsi="Segoe UI" w:cs="Segoe UI"/>
          <w:sz w:val="24"/>
          <w:szCs w:val="24"/>
        </w:rPr>
        <w:t>,</w:t>
      </w:r>
      <w:r w:rsidR="00A6752A" w:rsidRPr="00A6752A">
        <w:rPr>
          <w:rFonts w:ascii="Segoe UI" w:hAnsi="Segoe UI" w:cs="Segoe UI"/>
          <w:sz w:val="24"/>
          <w:szCs w:val="24"/>
        </w:rPr>
        <w:t xml:space="preserve"> </w:t>
      </w:r>
      <w:r w:rsidR="00A6752A" w:rsidRPr="007A36BD">
        <w:rPr>
          <w:rFonts w:ascii="Segoe UI" w:hAnsi="Segoe UI" w:cs="Segoe UI"/>
          <w:sz w:val="24"/>
          <w:szCs w:val="24"/>
        </w:rPr>
        <w:t xml:space="preserve">границы которых пересекаются </w:t>
      </w:r>
      <w:r w:rsidR="00E429D5">
        <w:rPr>
          <w:rFonts w:ascii="Segoe UI" w:hAnsi="Segoe UI" w:cs="Segoe UI"/>
          <w:sz w:val="24"/>
          <w:szCs w:val="24"/>
        </w:rPr>
        <w:t xml:space="preserve">                </w:t>
      </w:r>
      <w:r w:rsidR="00A6752A" w:rsidRPr="007A36BD">
        <w:rPr>
          <w:rFonts w:ascii="Segoe UI" w:hAnsi="Segoe UI" w:cs="Segoe UI"/>
          <w:sz w:val="24"/>
          <w:szCs w:val="24"/>
        </w:rPr>
        <w:t>с границами лесных участков.</w:t>
      </w:r>
      <w:r w:rsidRPr="007A36BD">
        <w:rPr>
          <w:rFonts w:ascii="Segoe UI" w:hAnsi="Segoe UI" w:cs="Segoe UI"/>
          <w:sz w:val="24"/>
          <w:szCs w:val="24"/>
        </w:rPr>
        <w:t xml:space="preserve"> </w:t>
      </w:r>
      <w:r w:rsidR="00A6752A" w:rsidRPr="007A36BD">
        <w:rPr>
          <w:rFonts w:ascii="Segoe UI" w:hAnsi="Segoe UI" w:cs="Segoe UI"/>
          <w:sz w:val="24"/>
          <w:szCs w:val="24"/>
        </w:rPr>
        <w:t xml:space="preserve">В качестве решения </w:t>
      </w:r>
      <w:r w:rsidR="003A35BC">
        <w:rPr>
          <w:rFonts w:ascii="Segoe UI" w:hAnsi="Segoe UI" w:cs="Segoe UI"/>
          <w:sz w:val="24"/>
          <w:szCs w:val="24"/>
        </w:rPr>
        <w:t>такой</w:t>
      </w:r>
      <w:r w:rsidR="00A6752A" w:rsidRPr="007A36BD">
        <w:rPr>
          <w:rFonts w:ascii="Segoe UI" w:hAnsi="Segoe UI" w:cs="Segoe UI"/>
          <w:sz w:val="24"/>
          <w:szCs w:val="24"/>
        </w:rPr>
        <w:t xml:space="preserve"> проблемы </w:t>
      </w:r>
      <w:r w:rsidR="00E429D5">
        <w:rPr>
          <w:rFonts w:ascii="Segoe UI" w:hAnsi="Segoe UI" w:cs="Segoe UI"/>
          <w:sz w:val="24"/>
          <w:szCs w:val="24"/>
        </w:rPr>
        <w:t>закон</w:t>
      </w:r>
      <w:r w:rsidR="00A6752A" w:rsidRPr="007A36BD">
        <w:rPr>
          <w:rFonts w:ascii="Segoe UI" w:hAnsi="Segoe UI" w:cs="Segoe UI"/>
          <w:sz w:val="24"/>
          <w:szCs w:val="24"/>
        </w:rPr>
        <w:t xml:space="preserve"> устанавливает приоритет сведений, содержащихся в </w:t>
      </w:r>
      <w:r w:rsidR="003A35BC">
        <w:rPr>
          <w:rFonts w:ascii="Segoe UI" w:hAnsi="Segoe UI" w:cs="Segoe UI"/>
          <w:sz w:val="24"/>
          <w:szCs w:val="24"/>
        </w:rPr>
        <w:t>Едином государственном реестре недвижимости (</w:t>
      </w:r>
      <w:r w:rsidR="00A6752A" w:rsidRPr="007A36BD">
        <w:rPr>
          <w:rFonts w:ascii="Segoe UI" w:hAnsi="Segoe UI" w:cs="Segoe UI"/>
          <w:sz w:val="24"/>
          <w:szCs w:val="24"/>
        </w:rPr>
        <w:t>ЕГРН</w:t>
      </w:r>
      <w:r w:rsidR="003A35BC">
        <w:rPr>
          <w:rFonts w:ascii="Segoe UI" w:hAnsi="Segoe UI" w:cs="Segoe UI"/>
          <w:sz w:val="24"/>
          <w:szCs w:val="24"/>
        </w:rPr>
        <w:t>)</w:t>
      </w:r>
      <w:r w:rsidR="00A6752A" w:rsidRPr="007A36BD">
        <w:rPr>
          <w:rFonts w:ascii="Segoe UI" w:hAnsi="Segoe UI" w:cs="Segoe UI"/>
          <w:sz w:val="24"/>
          <w:szCs w:val="24"/>
        </w:rPr>
        <w:t xml:space="preserve">, а также правоустанавливающих </w:t>
      </w:r>
      <w:r w:rsidR="00B24CCD" w:rsidRPr="007A36BD">
        <w:rPr>
          <w:rFonts w:ascii="Segoe UI" w:hAnsi="Segoe UI" w:cs="Segoe UI"/>
          <w:sz w:val="24"/>
          <w:szCs w:val="24"/>
        </w:rPr>
        <w:t xml:space="preserve">или </w:t>
      </w:r>
      <w:proofErr w:type="spellStart"/>
      <w:r w:rsidR="00B24CCD" w:rsidRPr="007A36BD">
        <w:rPr>
          <w:rFonts w:ascii="Segoe UI" w:hAnsi="Segoe UI" w:cs="Segoe UI"/>
          <w:sz w:val="24"/>
          <w:szCs w:val="24"/>
        </w:rPr>
        <w:t>правоудостоверяющи</w:t>
      </w:r>
      <w:r w:rsidR="00B24CCD">
        <w:rPr>
          <w:rFonts w:ascii="Segoe UI" w:hAnsi="Segoe UI" w:cs="Segoe UI"/>
          <w:sz w:val="24"/>
          <w:szCs w:val="24"/>
        </w:rPr>
        <w:t>х</w:t>
      </w:r>
      <w:proofErr w:type="spellEnd"/>
      <w:r w:rsidR="00B24CCD">
        <w:rPr>
          <w:rFonts w:ascii="Segoe UI" w:hAnsi="Segoe UI" w:cs="Segoe UI"/>
          <w:sz w:val="24"/>
          <w:szCs w:val="24"/>
        </w:rPr>
        <w:t xml:space="preserve"> </w:t>
      </w:r>
      <w:r w:rsidR="00A6752A" w:rsidRPr="007A36BD">
        <w:rPr>
          <w:rFonts w:ascii="Segoe UI" w:hAnsi="Segoe UI" w:cs="Segoe UI"/>
          <w:sz w:val="24"/>
          <w:szCs w:val="24"/>
        </w:rPr>
        <w:t>документов, что позволяет сохранить соответствующие земе</w:t>
      </w:r>
      <w:r w:rsidR="00917AA0">
        <w:rPr>
          <w:rFonts w:ascii="Segoe UI" w:hAnsi="Segoe UI" w:cs="Segoe UI"/>
          <w:sz w:val="24"/>
          <w:szCs w:val="24"/>
        </w:rPr>
        <w:t>льные участки за их владельцами (ранее они могли быть изъяты по формальным основаниям).</w:t>
      </w:r>
      <w:r w:rsidR="00A6752A" w:rsidRPr="007A36BD">
        <w:rPr>
          <w:rFonts w:ascii="Segoe UI" w:hAnsi="Segoe UI" w:cs="Segoe UI"/>
          <w:sz w:val="24"/>
          <w:szCs w:val="24"/>
        </w:rPr>
        <w:t xml:space="preserve"> </w:t>
      </w:r>
      <w:r w:rsidR="00AD1007">
        <w:rPr>
          <w:rFonts w:ascii="Segoe UI" w:hAnsi="Segoe UI" w:cs="Segoe UI"/>
          <w:sz w:val="24"/>
          <w:szCs w:val="24"/>
        </w:rPr>
        <w:t>Кроме того</w:t>
      </w:r>
      <w:r w:rsidR="00AD1007" w:rsidRPr="007A36BD">
        <w:rPr>
          <w:rFonts w:ascii="Segoe UI" w:hAnsi="Segoe UI" w:cs="Segoe UI"/>
          <w:sz w:val="24"/>
          <w:szCs w:val="24"/>
        </w:rPr>
        <w:t xml:space="preserve">, законом предусмотрен механизм защиты от незаконной передачи в частную собственность земель лесного фонда, принадлежащих </w:t>
      </w:r>
      <w:r w:rsidR="00AD1007">
        <w:rPr>
          <w:rFonts w:ascii="Segoe UI" w:hAnsi="Segoe UI" w:cs="Segoe UI"/>
          <w:sz w:val="24"/>
          <w:szCs w:val="24"/>
        </w:rPr>
        <w:t>Российской Федерации</w:t>
      </w:r>
      <w:r w:rsidR="00AD1007" w:rsidRPr="007A36BD">
        <w:rPr>
          <w:rFonts w:ascii="Segoe UI" w:hAnsi="Segoe UI" w:cs="Segoe UI"/>
          <w:sz w:val="24"/>
          <w:szCs w:val="24"/>
        </w:rPr>
        <w:t>.</w:t>
      </w:r>
      <w:r w:rsidR="00AD1007" w:rsidRPr="00AD1007">
        <w:t xml:space="preserve"> </w:t>
      </w:r>
    </w:p>
    <w:p w:rsidR="00AD1007" w:rsidRDefault="00AD1007" w:rsidP="00F745B5">
      <w:pPr>
        <w:spacing w:after="0" w:line="240" w:lineRule="auto"/>
        <w:ind w:firstLine="709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Важно – «л</w:t>
      </w:r>
      <w:r w:rsidRPr="00AD1007">
        <w:rPr>
          <w:rFonts w:ascii="Segoe UI" w:hAnsi="Segoe UI" w:cs="Segoe UI"/>
          <w:sz w:val="24"/>
          <w:szCs w:val="24"/>
        </w:rPr>
        <w:t>есная амнистия</w:t>
      </w:r>
      <w:r>
        <w:rPr>
          <w:rFonts w:ascii="Segoe UI" w:hAnsi="Segoe UI" w:cs="Segoe UI"/>
          <w:sz w:val="24"/>
          <w:szCs w:val="24"/>
        </w:rPr>
        <w:t>»</w:t>
      </w:r>
      <w:r w:rsidRPr="00AD1007">
        <w:rPr>
          <w:rFonts w:ascii="Segoe UI" w:hAnsi="Segoe UI" w:cs="Segoe UI"/>
          <w:sz w:val="24"/>
          <w:szCs w:val="24"/>
        </w:rPr>
        <w:t xml:space="preserve"> применяется не ко всем участкам. А, например, </w:t>
      </w:r>
      <w:r>
        <w:rPr>
          <w:rFonts w:ascii="Segoe UI" w:hAnsi="Segoe UI" w:cs="Segoe UI"/>
          <w:sz w:val="24"/>
          <w:szCs w:val="24"/>
        </w:rPr>
        <w:t xml:space="preserve">                 </w:t>
      </w:r>
      <w:r w:rsidRPr="00AD1007">
        <w:rPr>
          <w:rFonts w:ascii="Segoe UI" w:hAnsi="Segoe UI" w:cs="Segoe UI"/>
          <w:sz w:val="24"/>
          <w:szCs w:val="24"/>
        </w:rPr>
        <w:t xml:space="preserve">к таким, где есть объект недвижимости, право на который возникло </w:t>
      </w:r>
      <w:r>
        <w:rPr>
          <w:rFonts w:ascii="Segoe UI" w:hAnsi="Segoe UI" w:cs="Segoe UI"/>
          <w:sz w:val="24"/>
          <w:szCs w:val="24"/>
        </w:rPr>
        <w:t>д</w:t>
      </w:r>
      <w:r w:rsidRPr="00AD1007">
        <w:rPr>
          <w:rFonts w:ascii="Segoe UI" w:hAnsi="Segoe UI" w:cs="Segoe UI"/>
          <w:sz w:val="24"/>
          <w:szCs w:val="24"/>
        </w:rPr>
        <w:t xml:space="preserve">о 1 января </w:t>
      </w:r>
      <w:r w:rsidR="006B393C">
        <w:rPr>
          <w:rFonts w:ascii="Segoe UI" w:hAnsi="Segoe UI" w:cs="Segoe UI"/>
          <w:sz w:val="24"/>
          <w:szCs w:val="24"/>
        </w:rPr>
        <w:t xml:space="preserve">              </w:t>
      </w:r>
      <w:r w:rsidRPr="00AD1007">
        <w:rPr>
          <w:rFonts w:ascii="Segoe UI" w:hAnsi="Segoe UI" w:cs="Segoe UI"/>
          <w:sz w:val="24"/>
          <w:szCs w:val="24"/>
        </w:rPr>
        <w:t>2016 г</w:t>
      </w:r>
      <w:r>
        <w:rPr>
          <w:rFonts w:ascii="Segoe UI" w:hAnsi="Segoe UI" w:cs="Segoe UI"/>
          <w:sz w:val="24"/>
          <w:szCs w:val="24"/>
        </w:rPr>
        <w:t>.</w:t>
      </w:r>
      <w:r w:rsidRPr="00AD1007">
        <w:rPr>
          <w:rFonts w:ascii="Segoe UI" w:hAnsi="Segoe UI" w:cs="Segoe UI"/>
          <w:sz w:val="24"/>
          <w:szCs w:val="24"/>
        </w:rPr>
        <w:t xml:space="preserve">, а для садовых участков </w:t>
      </w:r>
      <w:r w:rsidR="006B393C">
        <w:rPr>
          <w:rFonts w:ascii="Segoe UI" w:hAnsi="Segoe UI" w:cs="Segoe UI"/>
          <w:sz w:val="24"/>
          <w:szCs w:val="24"/>
        </w:rPr>
        <w:t>–</w:t>
      </w:r>
      <w:r w:rsidRPr="00AD1007">
        <w:rPr>
          <w:rFonts w:ascii="Segoe UI" w:hAnsi="Segoe UI" w:cs="Segoe UI"/>
          <w:sz w:val="24"/>
          <w:szCs w:val="24"/>
        </w:rPr>
        <w:t xml:space="preserve"> до 1 августа 2008 г</w:t>
      </w:r>
      <w:r>
        <w:rPr>
          <w:rFonts w:ascii="Segoe UI" w:hAnsi="Segoe UI" w:cs="Segoe UI"/>
          <w:sz w:val="24"/>
          <w:szCs w:val="24"/>
        </w:rPr>
        <w:t>.</w:t>
      </w:r>
      <w:r w:rsidRPr="00AD1007">
        <w:rPr>
          <w:rFonts w:ascii="Segoe UI" w:hAnsi="Segoe UI" w:cs="Segoe UI"/>
          <w:sz w:val="24"/>
          <w:szCs w:val="24"/>
        </w:rPr>
        <w:t xml:space="preserve"> При уточнении границ владельцу такой земли не требуется согласовывать границы с органом, уполномоченным на ведение </w:t>
      </w:r>
      <w:r>
        <w:rPr>
          <w:rFonts w:ascii="Segoe UI" w:hAnsi="Segoe UI" w:cs="Segoe UI"/>
          <w:sz w:val="24"/>
          <w:szCs w:val="24"/>
        </w:rPr>
        <w:t xml:space="preserve">государственного </w:t>
      </w:r>
      <w:r w:rsidRPr="00AD1007">
        <w:rPr>
          <w:rFonts w:ascii="Segoe UI" w:hAnsi="Segoe UI" w:cs="Segoe UI"/>
          <w:sz w:val="24"/>
          <w:szCs w:val="24"/>
        </w:rPr>
        <w:t>лесного реестра</w:t>
      </w:r>
      <w:r>
        <w:rPr>
          <w:rFonts w:ascii="Segoe UI" w:hAnsi="Segoe UI" w:cs="Segoe UI"/>
          <w:sz w:val="24"/>
          <w:szCs w:val="24"/>
        </w:rPr>
        <w:t xml:space="preserve"> </w:t>
      </w:r>
      <w:r w:rsidR="00E0170B">
        <w:rPr>
          <w:rFonts w:ascii="Segoe UI" w:hAnsi="Segoe UI" w:cs="Segoe UI"/>
          <w:sz w:val="24"/>
          <w:szCs w:val="24"/>
        </w:rPr>
        <w:t>(</w:t>
      </w:r>
      <w:r>
        <w:rPr>
          <w:rFonts w:ascii="Segoe UI" w:hAnsi="Segoe UI" w:cs="Segoe UI"/>
          <w:sz w:val="24"/>
          <w:szCs w:val="24"/>
        </w:rPr>
        <w:t>ГЛР).</w:t>
      </w:r>
    </w:p>
    <w:p w:rsidR="00B24CCD" w:rsidRPr="007A36BD" w:rsidRDefault="00B24CCD" w:rsidP="00F745B5">
      <w:pPr>
        <w:spacing w:after="0" w:line="240" w:lineRule="auto"/>
        <w:ind w:firstLine="709"/>
        <w:jc w:val="both"/>
        <w:rPr>
          <w:rFonts w:ascii="Segoe UI" w:hAnsi="Segoe UI" w:cs="Segoe UI"/>
          <w:sz w:val="24"/>
          <w:szCs w:val="24"/>
        </w:rPr>
      </w:pPr>
      <w:proofErr w:type="gramStart"/>
      <w:r w:rsidRPr="007A36BD">
        <w:rPr>
          <w:rFonts w:ascii="Segoe UI" w:hAnsi="Segoe UI" w:cs="Segoe UI"/>
          <w:sz w:val="24"/>
          <w:szCs w:val="24"/>
        </w:rPr>
        <w:lastRenderedPageBreak/>
        <w:t xml:space="preserve">Наиболее важными для Росреестра направлениями реализации </w:t>
      </w:r>
      <w:r>
        <w:rPr>
          <w:rFonts w:ascii="Segoe UI" w:hAnsi="Segoe UI" w:cs="Segoe UI"/>
          <w:sz w:val="24"/>
          <w:szCs w:val="24"/>
        </w:rPr>
        <w:t xml:space="preserve">закона </w:t>
      </w:r>
      <w:r w:rsidR="006B393C">
        <w:rPr>
          <w:rFonts w:ascii="Segoe UI" w:hAnsi="Segoe UI" w:cs="Segoe UI"/>
          <w:sz w:val="24"/>
          <w:szCs w:val="24"/>
        </w:rPr>
        <w:t xml:space="preserve">                     </w:t>
      </w:r>
      <w:r>
        <w:rPr>
          <w:rFonts w:ascii="Segoe UI" w:hAnsi="Segoe UI" w:cs="Segoe UI"/>
          <w:sz w:val="24"/>
          <w:szCs w:val="24"/>
        </w:rPr>
        <w:t>«о лесной амнистии»</w:t>
      </w:r>
      <w:r w:rsidRPr="007A36BD">
        <w:rPr>
          <w:rFonts w:ascii="Segoe UI" w:hAnsi="Segoe UI" w:cs="Segoe UI"/>
          <w:sz w:val="24"/>
          <w:szCs w:val="24"/>
        </w:rPr>
        <w:t xml:space="preserve"> являются: устранение противоречий в сведениях ЕГРН о земельных участках, имеющих пересечения с землями лесного фонда, и исключение </w:t>
      </w:r>
      <w:r w:rsidR="006B393C">
        <w:rPr>
          <w:rFonts w:ascii="Segoe UI" w:hAnsi="Segoe UI" w:cs="Segoe UI"/>
          <w:sz w:val="24"/>
          <w:szCs w:val="24"/>
        </w:rPr>
        <w:t xml:space="preserve"> </w:t>
      </w:r>
      <w:r w:rsidRPr="007A36BD">
        <w:rPr>
          <w:rFonts w:ascii="Segoe UI" w:hAnsi="Segoe UI" w:cs="Segoe UI"/>
          <w:sz w:val="24"/>
          <w:szCs w:val="24"/>
        </w:rPr>
        <w:t>из ЕГРН дублирующих сведений о лесных участках</w:t>
      </w:r>
      <w:r w:rsidR="00E0170B">
        <w:rPr>
          <w:rFonts w:ascii="Segoe UI" w:hAnsi="Segoe UI" w:cs="Segoe UI"/>
          <w:sz w:val="24"/>
          <w:szCs w:val="24"/>
        </w:rPr>
        <w:t xml:space="preserve">, так как в настоящее время один </w:t>
      </w:r>
      <w:r w:rsidR="006B393C">
        <w:rPr>
          <w:rFonts w:ascii="Segoe UI" w:hAnsi="Segoe UI" w:cs="Segoe UI"/>
          <w:sz w:val="24"/>
          <w:szCs w:val="24"/>
        </w:rPr>
        <w:t xml:space="preserve">              </w:t>
      </w:r>
      <w:r w:rsidR="00E0170B">
        <w:rPr>
          <w:rFonts w:ascii="Segoe UI" w:hAnsi="Segoe UI" w:cs="Segoe UI"/>
          <w:sz w:val="24"/>
          <w:szCs w:val="24"/>
        </w:rPr>
        <w:t>и тот же участок согласно ЕГРН может относит</w:t>
      </w:r>
      <w:r w:rsidR="006B393C">
        <w:rPr>
          <w:rFonts w:ascii="Segoe UI" w:hAnsi="Segoe UI" w:cs="Segoe UI"/>
          <w:sz w:val="24"/>
          <w:szCs w:val="24"/>
        </w:rPr>
        <w:t>ь</w:t>
      </w:r>
      <w:r w:rsidR="00E0170B">
        <w:rPr>
          <w:rFonts w:ascii="Segoe UI" w:hAnsi="Segoe UI" w:cs="Segoe UI"/>
          <w:sz w:val="24"/>
          <w:szCs w:val="24"/>
        </w:rPr>
        <w:t>ся в землям сельскохозяйственного назначения, выделенных  под СНТ, а согласно ГЛР – к лесному</w:t>
      </w:r>
      <w:proofErr w:type="gramEnd"/>
      <w:r w:rsidR="00E0170B">
        <w:rPr>
          <w:rFonts w:ascii="Segoe UI" w:hAnsi="Segoe UI" w:cs="Segoe UI"/>
          <w:sz w:val="24"/>
          <w:szCs w:val="24"/>
        </w:rPr>
        <w:t xml:space="preserve"> фонду.</w:t>
      </w:r>
    </w:p>
    <w:p w:rsidR="00E0170B" w:rsidRDefault="00AD1007" w:rsidP="00F745B5">
      <w:pPr>
        <w:spacing w:after="0" w:line="240" w:lineRule="auto"/>
        <w:ind w:firstLine="709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При выявлении пересечений с лесным фондом заинтересованное лицо может самостоятельно подать обращение в Управление Росреестра по Свердловской области</w:t>
      </w:r>
      <w:r w:rsidR="006B393C">
        <w:rPr>
          <w:rFonts w:ascii="Segoe UI" w:hAnsi="Segoe UI" w:cs="Segoe UI"/>
          <w:sz w:val="24"/>
          <w:szCs w:val="24"/>
        </w:rPr>
        <w:t xml:space="preserve"> (Управление)</w:t>
      </w:r>
      <w:r>
        <w:rPr>
          <w:rFonts w:ascii="Segoe UI" w:hAnsi="Segoe UI" w:cs="Segoe UI"/>
          <w:sz w:val="24"/>
          <w:szCs w:val="24"/>
        </w:rPr>
        <w:t>.</w:t>
      </w:r>
      <w:r w:rsidR="007A36BD" w:rsidRPr="007A36BD">
        <w:rPr>
          <w:rFonts w:ascii="Segoe UI" w:hAnsi="Segoe UI" w:cs="Segoe UI"/>
          <w:sz w:val="24"/>
          <w:szCs w:val="24"/>
        </w:rPr>
        <w:t xml:space="preserve"> </w:t>
      </w:r>
    </w:p>
    <w:p w:rsidR="00E0170B" w:rsidRPr="007A36BD" w:rsidRDefault="006B393C" w:rsidP="00F745B5">
      <w:pPr>
        <w:spacing w:after="0" w:line="240" w:lineRule="auto"/>
        <w:ind w:firstLine="709"/>
        <w:jc w:val="both"/>
        <w:rPr>
          <w:rFonts w:ascii="Segoe UI" w:hAnsi="Segoe UI" w:cs="Segoe UI"/>
          <w:sz w:val="24"/>
          <w:szCs w:val="24"/>
        </w:rPr>
      </w:pPr>
      <w:proofErr w:type="gramStart"/>
      <w:r>
        <w:rPr>
          <w:rFonts w:ascii="Segoe UI" w:hAnsi="Segoe UI" w:cs="Segoe UI"/>
          <w:sz w:val="24"/>
          <w:szCs w:val="24"/>
        </w:rPr>
        <w:t>Ч</w:t>
      </w:r>
      <w:r w:rsidR="00B24CCD" w:rsidRPr="00B24CCD">
        <w:rPr>
          <w:rFonts w:ascii="Segoe UI" w:hAnsi="Segoe UI" w:cs="Segoe UI"/>
          <w:sz w:val="24"/>
          <w:szCs w:val="24"/>
        </w:rPr>
        <w:t xml:space="preserve">тобы </w:t>
      </w:r>
      <w:r>
        <w:rPr>
          <w:rFonts w:ascii="Segoe UI" w:hAnsi="Segoe UI" w:cs="Segoe UI"/>
          <w:sz w:val="24"/>
          <w:szCs w:val="24"/>
        </w:rPr>
        <w:t>действовать</w:t>
      </w:r>
      <w:r w:rsidR="00B24CCD" w:rsidRPr="00B24CCD">
        <w:rPr>
          <w:rFonts w:ascii="Segoe UI" w:hAnsi="Segoe UI" w:cs="Segoe UI"/>
          <w:sz w:val="24"/>
          <w:szCs w:val="24"/>
        </w:rPr>
        <w:t xml:space="preserve"> на опережение</w:t>
      </w:r>
      <w:r>
        <w:rPr>
          <w:rFonts w:ascii="Segoe UI" w:hAnsi="Segoe UI" w:cs="Segoe UI"/>
          <w:sz w:val="24"/>
          <w:szCs w:val="24"/>
        </w:rPr>
        <w:t xml:space="preserve"> и</w:t>
      </w:r>
      <w:r w:rsidR="00B24CCD" w:rsidRPr="00B24CCD">
        <w:rPr>
          <w:rFonts w:ascii="Segoe UI" w:hAnsi="Segoe UI" w:cs="Segoe UI"/>
          <w:sz w:val="24"/>
          <w:szCs w:val="24"/>
        </w:rPr>
        <w:t xml:space="preserve"> не ждать, когда обратятся граждане или юридические лица, </w:t>
      </w:r>
      <w:r w:rsidR="003A35BC">
        <w:rPr>
          <w:rFonts w:ascii="Segoe UI" w:hAnsi="Segoe UI" w:cs="Segoe UI"/>
          <w:sz w:val="24"/>
          <w:szCs w:val="24"/>
        </w:rPr>
        <w:t>п</w:t>
      </w:r>
      <w:r w:rsidR="007A36BD" w:rsidRPr="007A36BD">
        <w:rPr>
          <w:rFonts w:ascii="Segoe UI" w:hAnsi="Segoe UI" w:cs="Segoe UI"/>
          <w:sz w:val="24"/>
          <w:szCs w:val="24"/>
        </w:rPr>
        <w:t>ри Управлении создана и действует региональная межведомственная рабочая группа, основными задачами которой являются приведение в соответствие сведений ЕГРН и ГЛР</w:t>
      </w:r>
      <w:r>
        <w:rPr>
          <w:rFonts w:ascii="Segoe UI" w:hAnsi="Segoe UI" w:cs="Segoe UI"/>
          <w:sz w:val="24"/>
          <w:szCs w:val="24"/>
        </w:rPr>
        <w:t>,</w:t>
      </w:r>
      <w:r w:rsidR="007A36BD" w:rsidRPr="007A36BD">
        <w:rPr>
          <w:rFonts w:ascii="Segoe UI" w:hAnsi="Segoe UI" w:cs="Segoe UI"/>
          <w:sz w:val="24"/>
          <w:szCs w:val="24"/>
        </w:rPr>
        <w:t xml:space="preserve"> выявление земельных участков, которые в соответствии с данными ГЛР являются лесными участками, а в соответствии с ЕГРН относятся к иным категориям земель.</w:t>
      </w:r>
      <w:proofErr w:type="gramEnd"/>
      <w:r w:rsidR="00776067" w:rsidRPr="00776067">
        <w:rPr>
          <w:rFonts w:ascii="Segoe UI" w:hAnsi="Segoe UI" w:cs="Segoe UI"/>
          <w:sz w:val="24"/>
          <w:szCs w:val="24"/>
        </w:rPr>
        <w:t xml:space="preserve"> </w:t>
      </w:r>
      <w:r w:rsidR="00776067" w:rsidRPr="00C02E12">
        <w:rPr>
          <w:rFonts w:ascii="Segoe UI" w:hAnsi="Segoe UI" w:cs="Segoe UI"/>
          <w:sz w:val="24"/>
          <w:szCs w:val="24"/>
        </w:rPr>
        <w:t xml:space="preserve">В состав рабочей группы вошли представители Управления, </w:t>
      </w:r>
      <w:r>
        <w:rPr>
          <w:rFonts w:ascii="Segoe UI" w:hAnsi="Segoe UI" w:cs="Segoe UI"/>
          <w:sz w:val="24"/>
          <w:szCs w:val="24"/>
        </w:rPr>
        <w:t>ф</w:t>
      </w:r>
      <w:r w:rsidR="00776067" w:rsidRPr="00C02E12">
        <w:rPr>
          <w:rFonts w:ascii="Segoe UI" w:hAnsi="Segoe UI" w:cs="Segoe UI"/>
          <w:sz w:val="24"/>
          <w:szCs w:val="24"/>
        </w:rPr>
        <w:t>илиала «ФГБУ ФКП Росреестра»</w:t>
      </w:r>
      <w:r w:rsidR="00A56BD7">
        <w:rPr>
          <w:rFonts w:ascii="Segoe UI" w:hAnsi="Segoe UI" w:cs="Segoe UI"/>
          <w:sz w:val="24"/>
          <w:szCs w:val="24"/>
        </w:rPr>
        <w:t xml:space="preserve"> по Свердловской области</w:t>
      </w:r>
      <w:r w:rsidR="00776067" w:rsidRPr="00C02E12">
        <w:rPr>
          <w:rFonts w:ascii="Segoe UI" w:hAnsi="Segoe UI" w:cs="Segoe UI"/>
          <w:sz w:val="24"/>
          <w:szCs w:val="24"/>
        </w:rPr>
        <w:t xml:space="preserve">, территориального органа Рослесхоза по </w:t>
      </w:r>
      <w:proofErr w:type="spellStart"/>
      <w:r w:rsidR="00776067" w:rsidRPr="00C02E12">
        <w:rPr>
          <w:rFonts w:ascii="Segoe UI" w:hAnsi="Segoe UI" w:cs="Segoe UI"/>
          <w:sz w:val="24"/>
          <w:szCs w:val="24"/>
        </w:rPr>
        <w:t>УрФО</w:t>
      </w:r>
      <w:proofErr w:type="spellEnd"/>
      <w:r w:rsidR="00776067" w:rsidRPr="00C02E12">
        <w:rPr>
          <w:rFonts w:ascii="Segoe UI" w:hAnsi="Segoe UI" w:cs="Segoe UI"/>
          <w:sz w:val="24"/>
          <w:szCs w:val="24"/>
        </w:rPr>
        <w:t xml:space="preserve">, </w:t>
      </w:r>
      <w:r w:rsidR="00A56BD7">
        <w:rPr>
          <w:rFonts w:ascii="Segoe UI" w:hAnsi="Segoe UI" w:cs="Segoe UI"/>
          <w:sz w:val="24"/>
          <w:szCs w:val="24"/>
        </w:rPr>
        <w:t xml:space="preserve">Департамента лесного хозяйства Свердловской области, Уральского филиала </w:t>
      </w:r>
      <w:r w:rsidR="00776067" w:rsidRPr="00C02E12">
        <w:rPr>
          <w:rFonts w:ascii="Segoe UI" w:hAnsi="Segoe UI" w:cs="Segoe UI"/>
          <w:sz w:val="24"/>
          <w:szCs w:val="24"/>
        </w:rPr>
        <w:t>ФГБУ «</w:t>
      </w:r>
      <w:proofErr w:type="spellStart"/>
      <w:r w:rsidR="00776067" w:rsidRPr="00C02E12">
        <w:rPr>
          <w:rFonts w:ascii="Segoe UI" w:hAnsi="Segoe UI" w:cs="Segoe UI"/>
          <w:sz w:val="24"/>
          <w:szCs w:val="24"/>
        </w:rPr>
        <w:t>Рослесинфорг</w:t>
      </w:r>
      <w:proofErr w:type="spellEnd"/>
      <w:r w:rsidR="00776067" w:rsidRPr="00C02E12">
        <w:rPr>
          <w:rFonts w:ascii="Segoe UI" w:hAnsi="Segoe UI" w:cs="Segoe UI"/>
          <w:sz w:val="24"/>
          <w:szCs w:val="24"/>
        </w:rPr>
        <w:t>»</w:t>
      </w:r>
      <w:r w:rsidR="00776067">
        <w:rPr>
          <w:rFonts w:ascii="Segoe UI" w:hAnsi="Segoe UI" w:cs="Segoe UI"/>
          <w:sz w:val="24"/>
          <w:szCs w:val="24"/>
        </w:rPr>
        <w:t>,</w:t>
      </w:r>
      <w:r w:rsidR="00776067" w:rsidRPr="00C02E12">
        <w:rPr>
          <w:rFonts w:ascii="Segoe UI" w:hAnsi="Segoe UI" w:cs="Segoe UI"/>
          <w:sz w:val="24"/>
          <w:szCs w:val="24"/>
        </w:rPr>
        <w:t xml:space="preserve"> </w:t>
      </w:r>
      <w:r w:rsidR="00A56BD7">
        <w:rPr>
          <w:rFonts w:ascii="Segoe UI" w:hAnsi="Segoe UI" w:cs="Segoe UI"/>
          <w:sz w:val="24"/>
          <w:szCs w:val="24"/>
        </w:rPr>
        <w:t xml:space="preserve">                        </w:t>
      </w:r>
      <w:r w:rsidR="00776067" w:rsidRPr="00C02E12">
        <w:rPr>
          <w:rFonts w:ascii="Segoe UI" w:hAnsi="Segoe UI" w:cs="Segoe UI"/>
          <w:sz w:val="24"/>
          <w:szCs w:val="24"/>
        </w:rPr>
        <w:t>на постоянной основе в заседаниях рабочей группы участвуют представители прокуратуры Свердловской области.</w:t>
      </w:r>
      <w:r w:rsidR="00B24CCD" w:rsidRPr="00B24CCD">
        <w:rPr>
          <w:rFonts w:ascii="Segoe UI" w:hAnsi="Segoe UI" w:cs="Segoe UI"/>
          <w:sz w:val="24"/>
          <w:szCs w:val="24"/>
        </w:rPr>
        <w:t xml:space="preserve"> На заседаниях рабочей группы рассматривается пересечение границ поэтапно. Где есть возможность применения </w:t>
      </w:r>
      <w:r w:rsidR="00B24CCD">
        <w:rPr>
          <w:rFonts w:ascii="Segoe UI" w:hAnsi="Segoe UI" w:cs="Segoe UI"/>
          <w:sz w:val="24"/>
          <w:szCs w:val="24"/>
        </w:rPr>
        <w:t>положений «</w:t>
      </w:r>
      <w:r w:rsidR="00B24CCD" w:rsidRPr="00B24CCD">
        <w:rPr>
          <w:rFonts w:ascii="Segoe UI" w:hAnsi="Segoe UI" w:cs="Segoe UI"/>
          <w:sz w:val="24"/>
          <w:szCs w:val="24"/>
        </w:rPr>
        <w:t>лесной амнистии</w:t>
      </w:r>
      <w:r w:rsidR="00B24CCD">
        <w:rPr>
          <w:rFonts w:ascii="Segoe UI" w:hAnsi="Segoe UI" w:cs="Segoe UI"/>
          <w:sz w:val="24"/>
          <w:szCs w:val="24"/>
        </w:rPr>
        <w:t>»</w:t>
      </w:r>
      <w:r w:rsidR="00B24CCD" w:rsidRPr="00B24CCD">
        <w:rPr>
          <w:rFonts w:ascii="Segoe UI" w:hAnsi="Segoe UI" w:cs="Segoe UI"/>
          <w:sz w:val="24"/>
          <w:szCs w:val="24"/>
        </w:rPr>
        <w:t>, это делается без заявления правообладателя</w:t>
      </w:r>
      <w:r w:rsidR="00E0170B" w:rsidRPr="007A36BD">
        <w:rPr>
          <w:rFonts w:ascii="Segoe UI" w:hAnsi="Segoe UI" w:cs="Segoe UI"/>
          <w:sz w:val="24"/>
          <w:szCs w:val="24"/>
        </w:rPr>
        <w:t xml:space="preserve"> и без взимания какой-либо платы на основании </w:t>
      </w:r>
      <w:r w:rsidR="00E0170B">
        <w:rPr>
          <w:rFonts w:ascii="Segoe UI" w:hAnsi="Segoe UI" w:cs="Segoe UI"/>
          <w:sz w:val="24"/>
          <w:szCs w:val="24"/>
        </w:rPr>
        <w:t xml:space="preserve">статьи </w:t>
      </w:r>
      <w:r w:rsidR="00E0170B" w:rsidRPr="007A36BD">
        <w:rPr>
          <w:rFonts w:ascii="Segoe UI" w:hAnsi="Segoe UI" w:cs="Segoe UI"/>
          <w:sz w:val="24"/>
          <w:szCs w:val="24"/>
        </w:rPr>
        <w:t>60.2 Федерального закона от 13</w:t>
      </w:r>
      <w:r w:rsidR="00E0170B">
        <w:rPr>
          <w:rFonts w:ascii="Segoe UI" w:hAnsi="Segoe UI" w:cs="Segoe UI"/>
          <w:sz w:val="24"/>
          <w:szCs w:val="24"/>
        </w:rPr>
        <w:t xml:space="preserve"> июля </w:t>
      </w:r>
      <w:r w:rsidR="00E0170B" w:rsidRPr="007A36BD">
        <w:rPr>
          <w:rFonts w:ascii="Segoe UI" w:hAnsi="Segoe UI" w:cs="Segoe UI"/>
          <w:sz w:val="24"/>
          <w:szCs w:val="24"/>
        </w:rPr>
        <w:t xml:space="preserve">2015 </w:t>
      </w:r>
      <w:r w:rsidR="00E0170B">
        <w:rPr>
          <w:rFonts w:ascii="Segoe UI" w:hAnsi="Segoe UI" w:cs="Segoe UI"/>
          <w:sz w:val="24"/>
          <w:szCs w:val="24"/>
        </w:rPr>
        <w:t xml:space="preserve">г. </w:t>
      </w:r>
      <w:r w:rsidR="00E0170B" w:rsidRPr="007A36BD">
        <w:rPr>
          <w:rFonts w:ascii="Segoe UI" w:hAnsi="Segoe UI" w:cs="Segoe UI"/>
          <w:sz w:val="24"/>
          <w:szCs w:val="24"/>
        </w:rPr>
        <w:t xml:space="preserve">№ 218-ФЗ </w:t>
      </w:r>
      <w:r w:rsidR="00A56BD7">
        <w:rPr>
          <w:rFonts w:ascii="Segoe UI" w:hAnsi="Segoe UI" w:cs="Segoe UI"/>
          <w:sz w:val="24"/>
          <w:szCs w:val="24"/>
        </w:rPr>
        <w:t xml:space="preserve">                </w:t>
      </w:r>
      <w:r w:rsidR="00E0170B">
        <w:rPr>
          <w:rFonts w:ascii="Segoe UI" w:hAnsi="Segoe UI" w:cs="Segoe UI"/>
          <w:sz w:val="24"/>
          <w:szCs w:val="24"/>
        </w:rPr>
        <w:t>«</w:t>
      </w:r>
      <w:r w:rsidR="00E0170B" w:rsidRPr="007A36BD">
        <w:rPr>
          <w:rFonts w:ascii="Segoe UI" w:hAnsi="Segoe UI" w:cs="Segoe UI"/>
          <w:sz w:val="24"/>
          <w:szCs w:val="24"/>
        </w:rPr>
        <w:t>О государственной регистрации недвижимости</w:t>
      </w:r>
      <w:r w:rsidR="00E0170B">
        <w:rPr>
          <w:rFonts w:ascii="Segoe UI" w:hAnsi="Segoe UI" w:cs="Segoe UI"/>
          <w:sz w:val="24"/>
          <w:szCs w:val="24"/>
        </w:rPr>
        <w:t>»</w:t>
      </w:r>
      <w:r w:rsidR="00E0170B" w:rsidRPr="007A36BD">
        <w:rPr>
          <w:rFonts w:ascii="Segoe UI" w:hAnsi="Segoe UI" w:cs="Segoe UI"/>
          <w:sz w:val="24"/>
          <w:szCs w:val="24"/>
        </w:rPr>
        <w:t xml:space="preserve">. </w:t>
      </w:r>
    </w:p>
    <w:p w:rsidR="00776067" w:rsidRDefault="00776067" w:rsidP="00F745B5">
      <w:pPr>
        <w:spacing w:after="0" w:line="240" w:lineRule="auto"/>
        <w:ind w:firstLine="709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Уже проведено 15 заседаний рабочей группы, рассмотрено </w:t>
      </w:r>
      <w:r w:rsidRPr="00C02E12">
        <w:rPr>
          <w:rFonts w:ascii="Segoe UI" w:hAnsi="Segoe UI" w:cs="Segoe UI"/>
          <w:sz w:val="24"/>
          <w:szCs w:val="24"/>
        </w:rPr>
        <w:t>311 участк</w:t>
      </w:r>
      <w:r>
        <w:rPr>
          <w:rFonts w:ascii="Segoe UI" w:hAnsi="Segoe UI" w:cs="Segoe UI"/>
          <w:sz w:val="24"/>
          <w:szCs w:val="24"/>
        </w:rPr>
        <w:t>ов</w:t>
      </w:r>
      <w:r w:rsidRPr="00C02E12">
        <w:rPr>
          <w:rFonts w:ascii="Segoe UI" w:hAnsi="Segoe UI" w:cs="Segoe UI"/>
          <w:sz w:val="24"/>
          <w:szCs w:val="24"/>
        </w:rPr>
        <w:t xml:space="preserve">, </w:t>
      </w:r>
      <w:r>
        <w:rPr>
          <w:rFonts w:ascii="Segoe UI" w:hAnsi="Segoe UI" w:cs="Segoe UI"/>
          <w:sz w:val="24"/>
          <w:szCs w:val="24"/>
        </w:rPr>
        <w:t xml:space="preserve">                   </w:t>
      </w:r>
      <w:r w:rsidRPr="00C02E12">
        <w:rPr>
          <w:rFonts w:ascii="Segoe UI" w:hAnsi="Segoe UI" w:cs="Segoe UI"/>
          <w:sz w:val="24"/>
          <w:szCs w:val="24"/>
        </w:rPr>
        <w:t xml:space="preserve">в отношении </w:t>
      </w:r>
      <w:r>
        <w:rPr>
          <w:rFonts w:ascii="Segoe UI" w:hAnsi="Segoe UI" w:cs="Segoe UI"/>
          <w:sz w:val="24"/>
          <w:szCs w:val="24"/>
        </w:rPr>
        <w:t>280 из них</w:t>
      </w:r>
      <w:r w:rsidRPr="00C02E12">
        <w:rPr>
          <w:rFonts w:ascii="Segoe UI" w:hAnsi="Segoe UI" w:cs="Segoe UI"/>
          <w:sz w:val="24"/>
          <w:szCs w:val="24"/>
        </w:rPr>
        <w:t xml:space="preserve"> принято решение о необходимости корректировки границ лесничества, в отношении 3</w:t>
      </w:r>
      <w:r>
        <w:rPr>
          <w:rFonts w:ascii="Segoe UI" w:hAnsi="Segoe UI" w:cs="Segoe UI"/>
          <w:sz w:val="24"/>
          <w:szCs w:val="24"/>
        </w:rPr>
        <w:t>1</w:t>
      </w:r>
      <w:r w:rsidRPr="00C02E12">
        <w:rPr>
          <w:rFonts w:ascii="Segoe UI" w:hAnsi="Segoe UI" w:cs="Segoe UI"/>
          <w:sz w:val="24"/>
          <w:szCs w:val="24"/>
        </w:rPr>
        <w:t xml:space="preserve"> участк</w:t>
      </w:r>
      <w:r>
        <w:rPr>
          <w:rFonts w:ascii="Segoe UI" w:hAnsi="Segoe UI" w:cs="Segoe UI"/>
          <w:sz w:val="24"/>
          <w:szCs w:val="24"/>
        </w:rPr>
        <w:t>а</w:t>
      </w:r>
      <w:r w:rsidRPr="00C02E12">
        <w:rPr>
          <w:rFonts w:ascii="Segoe UI" w:hAnsi="Segoe UI" w:cs="Segoe UI"/>
          <w:sz w:val="24"/>
          <w:szCs w:val="24"/>
        </w:rPr>
        <w:t xml:space="preserve"> – </w:t>
      </w:r>
      <w:r>
        <w:rPr>
          <w:rFonts w:ascii="Segoe UI" w:hAnsi="Segoe UI" w:cs="Segoe UI"/>
          <w:sz w:val="24"/>
          <w:szCs w:val="24"/>
        </w:rPr>
        <w:t xml:space="preserve">о необходимости </w:t>
      </w:r>
      <w:r w:rsidRPr="00C02E12">
        <w:rPr>
          <w:rFonts w:ascii="Segoe UI" w:hAnsi="Segoe UI" w:cs="Segoe UI"/>
          <w:sz w:val="24"/>
          <w:szCs w:val="24"/>
        </w:rPr>
        <w:t>выполнени</w:t>
      </w:r>
      <w:r>
        <w:rPr>
          <w:rFonts w:ascii="Segoe UI" w:hAnsi="Segoe UI" w:cs="Segoe UI"/>
          <w:sz w:val="24"/>
          <w:szCs w:val="24"/>
        </w:rPr>
        <w:t>я</w:t>
      </w:r>
      <w:r w:rsidRPr="00C02E12">
        <w:rPr>
          <w:rFonts w:ascii="Segoe UI" w:hAnsi="Segoe UI" w:cs="Segoe UI"/>
          <w:sz w:val="24"/>
          <w:szCs w:val="24"/>
        </w:rPr>
        <w:t xml:space="preserve"> кадастровых работ в связи с уточнением местоположения границ земельного или лесного участка (имеется пересечение границ </w:t>
      </w:r>
      <w:r>
        <w:rPr>
          <w:rFonts w:ascii="Segoe UI" w:hAnsi="Segoe UI" w:cs="Segoe UI"/>
          <w:sz w:val="24"/>
          <w:szCs w:val="24"/>
        </w:rPr>
        <w:t>лесного и земельного участков)</w:t>
      </w:r>
      <w:r w:rsidRPr="00C02E12">
        <w:rPr>
          <w:rFonts w:ascii="Segoe UI" w:hAnsi="Segoe UI" w:cs="Segoe UI"/>
          <w:sz w:val="24"/>
          <w:szCs w:val="24"/>
        </w:rPr>
        <w:t>.</w:t>
      </w:r>
    </w:p>
    <w:p w:rsidR="00C02E12" w:rsidRPr="00EE6096" w:rsidRDefault="00C02E12" w:rsidP="00C02E12">
      <w:pPr>
        <w:spacing w:after="0" w:line="240" w:lineRule="auto"/>
        <w:ind w:firstLine="709"/>
        <w:jc w:val="both"/>
        <w:rPr>
          <w:rFonts w:ascii="Segoe UI" w:hAnsi="Segoe UI" w:cs="Segoe UI"/>
          <w:color w:val="000000"/>
          <w:sz w:val="24"/>
          <w:szCs w:val="24"/>
        </w:rPr>
      </w:pPr>
    </w:p>
    <w:p w:rsidR="00C02E12" w:rsidRDefault="002E74E0" w:rsidP="00C02E12">
      <w:pPr>
        <w:spacing w:after="0" w:line="240" w:lineRule="auto"/>
        <w:jc w:val="both"/>
        <w:rPr>
          <w:rFonts w:ascii="Segoe UI" w:eastAsia="Times New Roman" w:hAnsi="Segoe UI" w:cs="Segoe UI"/>
          <w:b/>
          <w:noProof/>
          <w:lang w:eastAsia="sk-SK"/>
        </w:rPr>
      </w:pPr>
      <w:r w:rsidRPr="002E74E0">
        <w:rPr>
          <w:rFonts w:eastAsia="Times New Roman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2" o:spid="_x0000_s1026" type="#_x0000_t32" style="position:absolute;left:0;text-align:left;margin-left:-5.95pt;margin-top:3.85pt;width:472.5pt;height:0;z-index:251660288;visibility:visible;mso-wrap-distance-top:-1e-4mm;mso-wrap-distance-bottom:-1e-4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" strokecolor="#0070c0" strokeweight="1.25pt"/>
        </w:pict>
      </w:r>
    </w:p>
    <w:p w:rsidR="00C02E12" w:rsidRPr="00354DF2" w:rsidRDefault="00C02E12" w:rsidP="00C02E12">
      <w:pPr>
        <w:spacing w:after="0" w:line="240" w:lineRule="auto"/>
        <w:ind w:firstLine="709"/>
        <w:jc w:val="both"/>
        <w:rPr>
          <w:rFonts w:ascii="Segoe UI" w:eastAsia="Times New Roman" w:hAnsi="Segoe UI" w:cs="Segoe UI"/>
          <w:b/>
          <w:sz w:val="18"/>
          <w:szCs w:val="18"/>
        </w:rPr>
      </w:pPr>
      <w:r w:rsidRPr="00354DF2">
        <w:rPr>
          <w:rFonts w:ascii="Segoe UI" w:eastAsia="Times New Roman" w:hAnsi="Segoe UI" w:cs="Segoe UI"/>
          <w:b/>
          <w:sz w:val="18"/>
          <w:szCs w:val="18"/>
        </w:rPr>
        <w:t>Контакты для СМИ</w:t>
      </w:r>
    </w:p>
    <w:p w:rsidR="00C02E12" w:rsidRPr="00354DF2" w:rsidRDefault="00C02E12" w:rsidP="00C02E12">
      <w:pPr>
        <w:spacing w:after="0" w:line="240" w:lineRule="auto"/>
        <w:ind w:firstLine="709"/>
        <w:jc w:val="both"/>
        <w:rPr>
          <w:rFonts w:ascii="Segoe UI" w:eastAsia="Times New Roman" w:hAnsi="Segoe UI" w:cs="Segoe UI"/>
          <w:sz w:val="18"/>
          <w:szCs w:val="18"/>
        </w:rPr>
      </w:pPr>
      <w:r w:rsidRPr="00354DF2">
        <w:rPr>
          <w:rFonts w:ascii="Segoe UI" w:eastAsia="Times New Roman" w:hAnsi="Segoe UI" w:cs="Segoe UI"/>
          <w:sz w:val="18"/>
          <w:szCs w:val="18"/>
        </w:rPr>
        <w:t xml:space="preserve">Управление Росреестра по Свердловской области </w:t>
      </w:r>
    </w:p>
    <w:p w:rsidR="00C02E12" w:rsidRPr="00354DF2" w:rsidRDefault="00C02E12" w:rsidP="00C02E12">
      <w:pPr>
        <w:spacing w:after="0" w:line="240" w:lineRule="auto"/>
        <w:ind w:firstLine="709"/>
        <w:jc w:val="both"/>
        <w:rPr>
          <w:rFonts w:ascii="Segoe UI" w:eastAsia="Times New Roman" w:hAnsi="Segoe UI" w:cs="Segoe UI"/>
          <w:sz w:val="18"/>
          <w:szCs w:val="18"/>
        </w:rPr>
      </w:pPr>
      <w:proofErr w:type="spellStart"/>
      <w:r w:rsidRPr="00354DF2">
        <w:rPr>
          <w:rFonts w:ascii="Segoe UI" w:eastAsia="Times New Roman" w:hAnsi="Segoe UI" w:cs="Segoe UI"/>
          <w:sz w:val="18"/>
          <w:szCs w:val="18"/>
        </w:rPr>
        <w:t>Зилалова</w:t>
      </w:r>
      <w:proofErr w:type="spellEnd"/>
      <w:r w:rsidRPr="00354DF2">
        <w:rPr>
          <w:rFonts w:ascii="Segoe UI" w:eastAsia="Times New Roman" w:hAnsi="Segoe UI" w:cs="Segoe UI"/>
          <w:sz w:val="18"/>
          <w:szCs w:val="18"/>
        </w:rPr>
        <w:t xml:space="preserve"> Галина Петровна, специалист-эксперт</w:t>
      </w:r>
    </w:p>
    <w:p w:rsidR="00C02E12" w:rsidRPr="00354DF2" w:rsidRDefault="00C02E12" w:rsidP="00C02E12">
      <w:pPr>
        <w:tabs>
          <w:tab w:val="left" w:pos="2100"/>
        </w:tabs>
        <w:spacing w:after="0" w:line="240" w:lineRule="auto"/>
        <w:ind w:firstLine="709"/>
        <w:jc w:val="both"/>
        <w:rPr>
          <w:rFonts w:ascii="Segoe UI" w:eastAsia="Times New Roman" w:hAnsi="Segoe UI" w:cs="Segoe UI"/>
          <w:sz w:val="18"/>
          <w:szCs w:val="18"/>
        </w:rPr>
      </w:pPr>
      <w:r w:rsidRPr="00354DF2">
        <w:rPr>
          <w:rFonts w:ascii="Segoe UI" w:eastAsia="Times New Roman" w:hAnsi="Segoe UI" w:cs="Segoe UI"/>
          <w:sz w:val="18"/>
          <w:szCs w:val="18"/>
        </w:rPr>
        <w:t>тел. 8(343) 375</w:t>
      </w:r>
      <w:r w:rsidR="00A56BD7">
        <w:rPr>
          <w:rFonts w:ascii="Segoe UI" w:eastAsia="Times New Roman" w:hAnsi="Segoe UI" w:cs="Segoe UI"/>
          <w:sz w:val="18"/>
          <w:szCs w:val="18"/>
        </w:rPr>
        <w:t>-</w:t>
      </w:r>
      <w:r w:rsidRPr="00354DF2">
        <w:rPr>
          <w:rFonts w:ascii="Segoe UI" w:eastAsia="Times New Roman" w:hAnsi="Segoe UI" w:cs="Segoe UI"/>
          <w:sz w:val="18"/>
          <w:szCs w:val="18"/>
        </w:rPr>
        <w:t>40</w:t>
      </w:r>
      <w:r w:rsidR="00A56BD7">
        <w:rPr>
          <w:rFonts w:ascii="Segoe UI" w:eastAsia="Times New Roman" w:hAnsi="Segoe UI" w:cs="Segoe UI"/>
          <w:sz w:val="18"/>
          <w:szCs w:val="18"/>
        </w:rPr>
        <w:t>-</w:t>
      </w:r>
      <w:r w:rsidRPr="00354DF2">
        <w:rPr>
          <w:rFonts w:ascii="Segoe UI" w:eastAsia="Times New Roman" w:hAnsi="Segoe UI" w:cs="Segoe UI"/>
          <w:sz w:val="18"/>
          <w:szCs w:val="18"/>
        </w:rPr>
        <w:t xml:space="preserve">81  </w:t>
      </w:r>
      <w:proofErr w:type="spellStart"/>
      <w:r w:rsidRPr="00354DF2">
        <w:rPr>
          <w:rFonts w:ascii="Segoe UI" w:eastAsia="Times New Roman" w:hAnsi="Segoe UI" w:cs="Segoe UI"/>
          <w:color w:val="000000"/>
          <w:sz w:val="18"/>
          <w:szCs w:val="18"/>
        </w:rPr>
        <w:t>эл</w:t>
      </w:r>
      <w:proofErr w:type="spellEnd"/>
      <w:r w:rsidRPr="00354DF2">
        <w:rPr>
          <w:rFonts w:ascii="Segoe UI" w:eastAsia="Times New Roman" w:hAnsi="Segoe UI" w:cs="Segoe UI"/>
          <w:color w:val="000000"/>
          <w:sz w:val="18"/>
          <w:szCs w:val="18"/>
        </w:rPr>
        <w:t xml:space="preserve">. почта: </w:t>
      </w:r>
      <w:hyperlink r:id="rId8" w:history="1">
        <w:r w:rsidRPr="00354DF2">
          <w:rPr>
            <w:rStyle w:val="a4"/>
            <w:rFonts w:ascii="Segoe UI" w:eastAsia="Times New Roman" w:hAnsi="Segoe UI" w:cs="Segoe UI"/>
            <w:sz w:val="18"/>
            <w:szCs w:val="18"/>
            <w:lang w:val="en-US"/>
          </w:rPr>
          <w:t>pressa</w:t>
        </w:r>
        <w:r w:rsidRPr="00354DF2">
          <w:rPr>
            <w:rStyle w:val="a4"/>
            <w:rFonts w:ascii="Segoe UI" w:eastAsia="Times New Roman" w:hAnsi="Segoe UI" w:cs="Segoe UI"/>
            <w:sz w:val="18"/>
            <w:szCs w:val="18"/>
          </w:rPr>
          <w:t>@frs66.ru</w:t>
        </w:r>
      </w:hyperlink>
    </w:p>
    <w:p w:rsidR="00AA5D5F" w:rsidRDefault="00AA5D5F" w:rsidP="005175CE">
      <w:pPr>
        <w:pStyle w:val="a3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AA5D5F" w:rsidSect="00C6113C">
      <w:pgSz w:w="11906" w:h="16838"/>
      <w:pgMar w:top="1134" w:right="850" w:bottom="28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FF43DB"/>
    <w:multiLevelType w:val="hybridMultilevel"/>
    <w:tmpl w:val="FDF41496"/>
    <w:lvl w:ilvl="0" w:tplc="77BCC43E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7151B4E"/>
    <w:multiLevelType w:val="hybridMultilevel"/>
    <w:tmpl w:val="94C489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B60ADB"/>
    <w:multiLevelType w:val="hybridMultilevel"/>
    <w:tmpl w:val="B20851AC"/>
    <w:lvl w:ilvl="0" w:tplc="99A856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5F63846"/>
    <w:multiLevelType w:val="hybridMultilevel"/>
    <w:tmpl w:val="B9903716"/>
    <w:lvl w:ilvl="0" w:tplc="0CFC60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26875BD"/>
    <w:multiLevelType w:val="hybridMultilevel"/>
    <w:tmpl w:val="DCAE9396"/>
    <w:lvl w:ilvl="0" w:tplc="4734101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57499"/>
    <w:rsid w:val="0003385F"/>
    <w:rsid w:val="00034CBC"/>
    <w:rsid w:val="0004366E"/>
    <w:rsid w:val="00071248"/>
    <w:rsid w:val="000853BA"/>
    <w:rsid w:val="000E2FEE"/>
    <w:rsid w:val="00124E73"/>
    <w:rsid w:val="00132D5A"/>
    <w:rsid w:val="00140EE4"/>
    <w:rsid w:val="00147A29"/>
    <w:rsid w:val="0018447E"/>
    <w:rsid w:val="0018562D"/>
    <w:rsid w:val="001B1CF9"/>
    <w:rsid w:val="001B232E"/>
    <w:rsid w:val="001B30EE"/>
    <w:rsid w:val="001C02EA"/>
    <w:rsid w:val="001D384C"/>
    <w:rsid w:val="001D4EBF"/>
    <w:rsid w:val="001D7C4D"/>
    <w:rsid w:val="001E7764"/>
    <w:rsid w:val="00203279"/>
    <w:rsid w:val="00237A6A"/>
    <w:rsid w:val="00241E72"/>
    <w:rsid w:val="00280B1B"/>
    <w:rsid w:val="0028363A"/>
    <w:rsid w:val="002B2037"/>
    <w:rsid w:val="002B4BB9"/>
    <w:rsid w:val="002C54C7"/>
    <w:rsid w:val="002E34A7"/>
    <w:rsid w:val="002E74E0"/>
    <w:rsid w:val="00345FE0"/>
    <w:rsid w:val="00363208"/>
    <w:rsid w:val="00377B21"/>
    <w:rsid w:val="00384249"/>
    <w:rsid w:val="00387A04"/>
    <w:rsid w:val="00395C0E"/>
    <w:rsid w:val="003A35BC"/>
    <w:rsid w:val="003A56EA"/>
    <w:rsid w:val="003A7F3F"/>
    <w:rsid w:val="003B5549"/>
    <w:rsid w:val="003D36CC"/>
    <w:rsid w:val="004044D6"/>
    <w:rsid w:val="004045AB"/>
    <w:rsid w:val="00420FCC"/>
    <w:rsid w:val="00454ADC"/>
    <w:rsid w:val="00473B1B"/>
    <w:rsid w:val="00474777"/>
    <w:rsid w:val="00482F7C"/>
    <w:rsid w:val="004B795E"/>
    <w:rsid w:val="0050431F"/>
    <w:rsid w:val="005167B0"/>
    <w:rsid w:val="00516D78"/>
    <w:rsid w:val="005175CE"/>
    <w:rsid w:val="00544B19"/>
    <w:rsid w:val="00595513"/>
    <w:rsid w:val="005A035F"/>
    <w:rsid w:val="005B2281"/>
    <w:rsid w:val="005C616D"/>
    <w:rsid w:val="005E1932"/>
    <w:rsid w:val="005E3124"/>
    <w:rsid w:val="00627CDE"/>
    <w:rsid w:val="00636092"/>
    <w:rsid w:val="006413C1"/>
    <w:rsid w:val="00642C69"/>
    <w:rsid w:val="00645E75"/>
    <w:rsid w:val="00686507"/>
    <w:rsid w:val="006937CE"/>
    <w:rsid w:val="006B393C"/>
    <w:rsid w:val="007064F3"/>
    <w:rsid w:val="00735808"/>
    <w:rsid w:val="00740F37"/>
    <w:rsid w:val="00763292"/>
    <w:rsid w:val="00766F70"/>
    <w:rsid w:val="00776067"/>
    <w:rsid w:val="00791ED4"/>
    <w:rsid w:val="007A36BD"/>
    <w:rsid w:val="007A398E"/>
    <w:rsid w:val="007B714C"/>
    <w:rsid w:val="007C6D46"/>
    <w:rsid w:val="007E5A72"/>
    <w:rsid w:val="00824815"/>
    <w:rsid w:val="0083178A"/>
    <w:rsid w:val="0085706D"/>
    <w:rsid w:val="008775B5"/>
    <w:rsid w:val="00887177"/>
    <w:rsid w:val="008B356C"/>
    <w:rsid w:val="008D3575"/>
    <w:rsid w:val="008E3075"/>
    <w:rsid w:val="0090031A"/>
    <w:rsid w:val="00910516"/>
    <w:rsid w:val="00917AA0"/>
    <w:rsid w:val="00946596"/>
    <w:rsid w:val="009A7D2D"/>
    <w:rsid w:val="009D772A"/>
    <w:rsid w:val="00A0574A"/>
    <w:rsid w:val="00A07D3F"/>
    <w:rsid w:val="00A236B1"/>
    <w:rsid w:val="00A416AF"/>
    <w:rsid w:val="00A41E40"/>
    <w:rsid w:val="00A420A8"/>
    <w:rsid w:val="00A56BD7"/>
    <w:rsid w:val="00A67402"/>
    <w:rsid w:val="00A6752A"/>
    <w:rsid w:val="00A702A9"/>
    <w:rsid w:val="00A775D1"/>
    <w:rsid w:val="00AA5D5F"/>
    <w:rsid w:val="00AB766F"/>
    <w:rsid w:val="00AD1007"/>
    <w:rsid w:val="00AD40F0"/>
    <w:rsid w:val="00AE435F"/>
    <w:rsid w:val="00B04C03"/>
    <w:rsid w:val="00B24CCD"/>
    <w:rsid w:val="00B339C8"/>
    <w:rsid w:val="00B36524"/>
    <w:rsid w:val="00B407CA"/>
    <w:rsid w:val="00B57499"/>
    <w:rsid w:val="00B7696E"/>
    <w:rsid w:val="00B87726"/>
    <w:rsid w:val="00BB4CD8"/>
    <w:rsid w:val="00BF69BA"/>
    <w:rsid w:val="00C02E12"/>
    <w:rsid w:val="00C10F77"/>
    <w:rsid w:val="00C42B4D"/>
    <w:rsid w:val="00C50CA7"/>
    <w:rsid w:val="00C6113C"/>
    <w:rsid w:val="00C70DD5"/>
    <w:rsid w:val="00C804B9"/>
    <w:rsid w:val="00C8357F"/>
    <w:rsid w:val="00CB75A4"/>
    <w:rsid w:val="00D07998"/>
    <w:rsid w:val="00D31897"/>
    <w:rsid w:val="00D507DE"/>
    <w:rsid w:val="00D521F8"/>
    <w:rsid w:val="00D62CC2"/>
    <w:rsid w:val="00D63C00"/>
    <w:rsid w:val="00D65B82"/>
    <w:rsid w:val="00D81B5B"/>
    <w:rsid w:val="00D971F2"/>
    <w:rsid w:val="00DD020C"/>
    <w:rsid w:val="00DD1B4C"/>
    <w:rsid w:val="00E0170B"/>
    <w:rsid w:val="00E07034"/>
    <w:rsid w:val="00E25786"/>
    <w:rsid w:val="00E32154"/>
    <w:rsid w:val="00E429D5"/>
    <w:rsid w:val="00E653F8"/>
    <w:rsid w:val="00E82494"/>
    <w:rsid w:val="00EB7D1E"/>
    <w:rsid w:val="00EC4FD3"/>
    <w:rsid w:val="00ED3466"/>
    <w:rsid w:val="00ED728F"/>
    <w:rsid w:val="00F174C4"/>
    <w:rsid w:val="00F4574B"/>
    <w:rsid w:val="00F745B5"/>
    <w:rsid w:val="00F85829"/>
    <w:rsid w:val="00F9627B"/>
    <w:rsid w:val="00FF5A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  <o:rules v:ext="edit">
        <o:r id="V:Rule2" type="connector" idref="#Прямая со стрелкой 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5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772A"/>
    <w:pPr>
      <w:ind w:left="720"/>
      <w:contextualSpacing/>
    </w:pPr>
  </w:style>
  <w:style w:type="character" w:customStyle="1" w:styleId="apple-converted-space">
    <w:name w:val="apple-converted-space"/>
    <w:basedOn w:val="a0"/>
    <w:rsid w:val="001D384C"/>
  </w:style>
  <w:style w:type="character" w:styleId="a4">
    <w:name w:val="Hyperlink"/>
    <w:uiPriority w:val="99"/>
    <w:unhideWhenUsed/>
    <w:rsid w:val="00C02E1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02E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02E1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D1B4C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ssa@frs66.ru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B7481E-1643-416B-B16B-A3BDB6A036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622</Words>
  <Characters>3549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семкинаив</dc:creator>
  <cp:lastModifiedBy>Norbel</cp:lastModifiedBy>
  <cp:revision>2</cp:revision>
  <cp:lastPrinted>2018-06-19T07:45:00Z</cp:lastPrinted>
  <dcterms:created xsi:type="dcterms:W3CDTF">2018-06-27T07:07:00Z</dcterms:created>
  <dcterms:modified xsi:type="dcterms:W3CDTF">2018-06-27T07:07:00Z</dcterms:modified>
</cp:coreProperties>
</file>